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BD" w:rsidRPr="001F18FD" w:rsidRDefault="001F18FD" w:rsidP="001F18FD">
      <w:pPr>
        <w:pStyle w:val="Bezmezer"/>
        <w:rPr>
          <w:b/>
        </w:rPr>
      </w:pPr>
      <w:r w:rsidRPr="001F18FD">
        <w:rPr>
          <w:b/>
        </w:rPr>
        <w:t xml:space="preserve">Nové knihy (učebnice a výukové materiály) pořízené do fondu </w:t>
      </w:r>
      <w:bookmarkStart w:id="0" w:name="_GoBack"/>
      <w:bookmarkEnd w:id="0"/>
      <w:r w:rsidRPr="001F18FD">
        <w:rPr>
          <w:b/>
        </w:rPr>
        <w:t>knihovny</w:t>
      </w:r>
    </w:p>
    <w:p w:rsidR="001F18FD" w:rsidRDefault="001F18FD" w:rsidP="001F18FD">
      <w:pPr>
        <w:pStyle w:val="Bezmezer"/>
      </w:pPr>
    </w:p>
    <w:p w:rsidR="001F18FD" w:rsidRDefault="001F18FD" w:rsidP="001F18FD">
      <w:pPr>
        <w:pStyle w:val="Bezmezer"/>
        <w:numPr>
          <w:ilvl w:val="0"/>
          <w:numId w:val="1"/>
        </w:numPr>
      </w:pPr>
      <w:r>
        <w:t>Azbuka Fraus – písanka</w:t>
      </w:r>
    </w:p>
    <w:p w:rsidR="001F18FD" w:rsidRDefault="001F18FD" w:rsidP="001F18FD">
      <w:pPr>
        <w:pStyle w:val="Bezmezer"/>
        <w:numPr>
          <w:ilvl w:val="0"/>
          <w:numId w:val="1"/>
        </w:numPr>
      </w:pPr>
      <w:r>
        <w:t>Česko-ruský frazeologický slovník</w:t>
      </w:r>
    </w:p>
    <w:p w:rsidR="001F18FD" w:rsidRDefault="001F18FD" w:rsidP="001F18FD">
      <w:pPr>
        <w:pStyle w:val="Bezmezer"/>
        <w:numPr>
          <w:ilvl w:val="0"/>
          <w:numId w:val="1"/>
        </w:numPr>
      </w:pPr>
      <w:r>
        <w:t>Rusko-český frazeologický slovník</w:t>
      </w:r>
    </w:p>
    <w:p w:rsidR="001F18FD" w:rsidRDefault="001F18FD" w:rsidP="001F18FD">
      <w:pPr>
        <w:pStyle w:val="Bezmezer"/>
        <w:numPr>
          <w:ilvl w:val="0"/>
          <w:numId w:val="1"/>
        </w:numPr>
      </w:pPr>
      <w:r>
        <w:t>Ruština – slovní zásoba A2</w:t>
      </w:r>
    </w:p>
    <w:p w:rsidR="001F18FD" w:rsidRDefault="001F18FD" w:rsidP="001F18FD">
      <w:pPr>
        <w:pStyle w:val="Bezmezer"/>
        <w:numPr>
          <w:ilvl w:val="0"/>
          <w:numId w:val="1"/>
        </w:numPr>
      </w:pPr>
      <w:r>
        <w:t>Ruština – slovní zásoba B1</w:t>
      </w:r>
    </w:p>
    <w:p w:rsidR="001F18FD" w:rsidRDefault="001F18FD" w:rsidP="001F18FD">
      <w:pPr>
        <w:pStyle w:val="Bezmezer"/>
        <w:numPr>
          <w:ilvl w:val="0"/>
          <w:numId w:val="1"/>
        </w:numPr>
      </w:pPr>
      <w:r>
        <w:t>Ruština – maturitní příprava</w:t>
      </w:r>
    </w:p>
    <w:p w:rsidR="001F18FD" w:rsidRDefault="001F18FD" w:rsidP="001F18FD">
      <w:pPr>
        <w:pStyle w:val="Bezmezer"/>
        <w:numPr>
          <w:ilvl w:val="0"/>
          <w:numId w:val="1"/>
        </w:numPr>
      </w:pPr>
      <w:r>
        <w:t xml:space="preserve">Beseda i </w:t>
      </w:r>
      <w:proofErr w:type="spellStart"/>
      <w:r>
        <w:t>ekzamen</w:t>
      </w:r>
      <w:proofErr w:type="spellEnd"/>
    </w:p>
    <w:p w:rsidR="001F18FD" w:rsidRDefault="001F18FD" w:rsidP="001F18FD">
      <w:pPr>
        <w:pStyle w:val="Bezmezer"/>
        <w:numPr>
          <w:ilvl w:val="0"/>
          <w:numId w:val="1"/>
        </w:numPr>
      </w:pPr>
      <w:r>
        <w:t>Echo 1 – učebnice, pracovní sešit</w:t>
      </w:r>
    </w:p>
    <w:p w:rsidR="001F18FD" w:rsidRDefault="001F18FD" w:rsidP="001F18FD">
      <w:pPr>
        <w:pStyle w:val="Bezmezer"/>
        <w:numPr>
          <w:ilvl w:val="0"/>
          <w:numId w:val="1"/>
        </w:numPr>
      </w:pPr>
      <w:r>
        <w:t>Echo 2 – učebnice, pracovní sešit, metodika</w:t>
      </w:r>
    </w:p>
    <w:p w:rsidR="001F18FD" w:rsidRDefault="001F18FD" w:rsidP="001F18FD">
      <w:pPr>
        <w:pStyle w:val="Bezmezer"/>
        <w:numPr>
          <w:ilvl w:val="0"/>
          <w:numId w:val="1"/>
        </w:numPr>
      </w:pPr>
      <w:r>
        <w:t>Ilustrovaný česko-ruský slovník</w:t>
      </w:r>
    </w:p>
    <w:p w:rsidR="001F18FD" w:rsidRDefault="001F18FD" w:rsidP="001F18FD">
      <w:pPr>
        <w:pStyle w:val="Bezmezer"/>
        <w:numPr>
          <w:ilvl w:val="0"/>
          <w:numId w:val="1"/>
        </w:numPr>
      </w:pPr>
      <w:proofErr w:type="spellStart"/>
      <w:r>
        <w:t>Klass</w:t>
      </w:r>
      <w:proofErr w:type="spellEnd"/>
      <w:r>
        <w:t>! 1 – Ruština pro střední školy (učebnice a pracovní sešit + 2CD)</w:t>
      </w:r>
    </w:p>
    <w:p w:rsidR="001F18FD" w:rsidRDefault="001F18FD" w:rsidP="001F18FD">
      <w:pPr>
        <w:pStyle w:val="Bezmezer"/>
        <w:numPr>
          <w:ilvl w:val="0"/>
          <w:numId w:val="1"/>
        </w:numPr>
      </w:pPr>
      <w:proofErr w:type="spellStart"/>
      <w:r>
        <w:t>Klass</w:t>
      </w:r>
      <w:proofErr w:type="spellEnd"/>
      <w:r>
        <w:t>! 2 (A2) Balíček</w:t>
      </w:r>
    </w:p>
    <w:p w:rsidR="001F18FD" w:rsidRDefault="001F18FD" w:rsidP="001F18FD">
      <w:pPr>
        <w:pStyle w:val="Bezmezer"/>
        <w:numPr>
          <w:ilvl w:val="0"/>
          <w:numId w:val="1"/>
        </w:numPr>
      </w:pPr>
      <w:proofErr w:type="spellStart"/>
      <w:r>
        <w:t>Klass</w:t>
      </w:r>
      <w:proofErr w:type="spellEnd"/>
      <w:r>
        <w:t>! 3 (B1-B2) – Balíček</w:t>
      </w:r>
    </w:p>
    <w:p w:rsidR="001F18FD" w:rsidRDefault="001F18FD" w:rsidP="001F18FD">
      <w:pPr>
        <w:pStyle w:val="Bezmezer"/>
        <w:numPr>
          <w:ilvl w:val="0"/>
          <w:numId w:val="1"/>
        </w:numPr>
      </w:pPr>
      <w:proofErr w:type="spellStart"/>
      <w:r>
        <w:t>Novyje</w:t>
      </w:r>
      <w:proofErr w:type="spellEnd"/>
      <w:r>
        <w:t xml:space="preserve"> </w:t>
      </w:r>
      <w:proofErr w:type="spellStart"/>
      <w:r>
        <w:t>Klassnyje</w:t>
      </w:r>
      <w:proofErr w:type="spellEnd"/>
      <w:r>
        <w:t xml:space="preserve"> </w:t>
      </w:r>
      <w:proofErr w:type="spellStart"/>
      <w:r>
        <w:t>druzia</w:t>
      </w:r>
      <w:proofErr w:type="spellEnd"/>
      <w:r>
        <w:t xml:space="preserve"> 1 – učebnice, pracovní sešit</w:t>
      </w:r>
    </w:p>
    <w:p w:rsidR="001F18FD" w:rsidRDefault="001F18FD" w:rsidP="001F18FD">
      <w:pPr>
        <w:pStyle w:val="Bezmezer"/>
        <w:numPr>
          <w:ilvl w:val="0"/>
          <w:numId w:val="1"/>
        </w:numPr>
      </w:pPr>
      <w:proofErr w:type="spellStart"/>
      <w:r>
        <w:t>Klassnyje</w:t>
      </w:r>
      <w:proofErr w:type="spellEnd"/>
      <w:r>
        <w:t xml:space="preserve"> </w:t>
      </w:r>
      <w:proofErr w:type="spellStart"/>
      <w:r>
        <w:t>druzia</w:t>
      </w:r>
      <w:proofErr w:type="spellEnd"/>
      <w:r>
        <w:t xml:space="preserve"> 1 – písanka, metodická příručka + CD</w:t>
      </w:r>
    </w:p>
    <w:p w:rsidR="001F18FD" w:rsidRDefault="001F18FD" w:rsidP="001F18FD">
      <w:pPr>
        <w:pStyle w:val="Bezmezer"/>
        <w:numPr>
          <w:ilvl w:val="0"/>
          <w:numId w:val="1"/>
        </w:numPr>
      </w:pPr>
      <w:proofErr w:type="spellStart"/>
      <w:r>
        <w:t>Klassnyje</w:t>
      </w:r>
      <w:proofErr w:type="spellEnd"/>
      <w:r>
        <w:t xml:space="preserve"> </w:t>
      </w:r>
      <w:proofErr w:type="spellStart"/>
      <w:r>
        <w:t>druzia</w:t>
      </w:r>
      <w:proofErr w:type="spellEnd"/>
      <w:r>
        <w:t xml:space="preserve"> 2 – učebnice, pracovní sešit, metodická příručka + CD</w:t>
      </w:r>
    </w:p>
    <w:p w:rsidR="001F18FD" w:rsidRDefault="001F18FD" w:rsidP="001F18FD">
      <w:pPr>
        <w:pStyle w:val="Bezmezer"/>
        <w:numPr>
          <w:ilvl w:val="0"/>
          <w:numId w:val="1"/>
        </w:numPr>
      </w:pPr>
      <w:proofErr w:type="spellStart"/>
      <w:r>
        <w:t>KLassnyje</w:t>
      </w:r>
      <w:proofErr w:type="spellEnd"/>
      <w:r>
        <w:t xml:space="preserve"> </w:t>
      </w:r>
      <w:proofErr w:type="spellStart"/>
      <w:r>
        <w:t>druzia</w:t>
      </w:r>
      <w:proofErr w:type="spellEnd"/>
      <w:r>
        <w:t xml:space="preserve"> 3 – učebnice, pracovní sešit</w:t>
      </w:r>
    </w:p>
    <w:p w:rsidR="001F18FD" w:rsidRDefault="001F18FD" w:rsidP="001F18FD">
      <w:pPr>
        <w:pStyle w:val="Bezmezer"/>
        <w:numPr>
          <w:ilvl w:val="0"/>
          <w:numId w:val="1"/>
        </w:numPr>
      </w:pPr>
      <w:r>
        <w:t xml:space="preserve">Rozšiřující pracovní listy k učebnici </w:t>
      </w:r>
      <w:proofErr w:type="spellStart"/>
      <w:r>
        <w:t>Klass</w:t>
      </w:r>
      <w:proofErr w:type="spellEnd"/>
      <w:r>
        <w:t>! 1</w:t>
      </w:r>
    </w:p>
    <w:p w:rsidR="001F18FD" w:rsidRDefault="001F18FD" w:rsidP="001F18FD">
      <w:pPr>
        <w:pStyle w:val="Bezmezer"/>
        <w:numPr>
          <w:ilvl w:val="0"/>
          <w:numId w:val="1"/>
        </w:numPr>
      </w:pPr>
      <w:r>
        <w:t>Rusko-český slovník (Leda)</w:t>
      </w:r>
    </w:p>
    <w:p w:rsidR="001F18FD" w:rsidRDefault="001F18FD" w:rsidP="001F18FD">
      <w:pPr>
        <w:pStyle w:val="Bezmezer"/>
        <w:numPr>
          <w:ilvl w:val="0"/>
          <w:numId w:val="1"/>
        </w:numPr>
      </w:pPr>
      <w:r>
        <w:t>Učebnice současné ruštiny 1. díl</w:t>
      </w:r>
    </w:p>
    <w:p w:rsidR="001F18FD" w:rsidRDefault="001F18FD" w:rsidP="001F18FD">
      <w:pPr>
        <w:pStyle w:val="Bezmezer"/>
        <w:numPr>
          <w:ilvl w:val="0"/>
          <w:numId w:val="1"/>
        </w:numPr>
      </w:pPr>
      <w:r>
        <w:t>Učebnice současné ruštiny 2. díl</w:t>
      </w:r>
    </w:p>
    <w:p w:rsidR="001F18FD" w:rsidRDefault="001F18FD" w:rsidP="001F18FD">
      <w:pPr>
        <w:pStyle w:val="Bezmezer"/>
        <w:numPr>
          <w:ilvl w:val="0"/>
          <w:numId w:val="1"/>
        </w:numPr>
      </w:pPr>
      <w:r>
        <w:t>Velký česko-ruský slovník (Leda)</w:t>
      </w:r>
    </w:p>
    <w:p w:rsidR="001F18FD" w:rsidRDefault="001F18FD" w:rsidP="001F18FD">
      <w:pPr>
        <w:pStyle w:val="Bezmezer"/>
        <w:numPr>
          <w:ilvl w:val="0"/>
          <w:numId w:val="1"/>
        </w:numPr>
      </w:pPr>
      <w:r>
        <w:t>Velký rusko-český, česko-ruský slovník (Lingea)</w:t>
      </w:r>
    </w:p>
    <w:p w:rsidR="001F18FD" w:rsidRDefault="001F18FD" w:rsidP="001F18FD">
      <w:pPr>
        <w:pStyle w:val="Bezmezer"/>
        <w:numPr>
          <w:ilvl w:val="0"/>
          <w:numId w:val="1"/>
        </w:numPr>
      </w:pPr>
      <w:proofErr w:type="spellStart"/>
      <w:r>
        <w:t>Vremena</w:t>
      </w:r>
      <w:proofErr w:type="spellEnd"/>
      <w:r>
        <w:t xml:space="preserve"> 1 – učebnice, pracovní sešit, metodická příručka</w:t>
      </w:r>
    </w:p>
    <w:p w:rsidR="001F18FD" w:rsidRDefault="001F18FD" w:rsidP="001F18FD">
      <w:pPr>
        <w:pStyle w:val="Bezmezer"/>
        <w:numPr>
          <w:ilvl w:val="0"/>
          <w:numId w:val="1"/>
        </w:numPr>
      </w:pPr>
      <w:proofErr w:type="spellStart"/>
      <w:r>
        <w:t>Vremena</w:t>
      </w:r>
      <w:proofErr w:type="spellEnd"/>
      <w:r>
        <w:t xml:space="preserve"> 2 – učebnice, pracovní sešit, metodická příručka</w:t>
      </w:r>
    </w:p>
    <w:p w:rsidR="001F18FD" w:rsidRDefault="001F18FD" w:rsidP="001F18FD">
      <w:pPr>
        <w:pStyle w:val="Bezmezer"/>
        <w:numPr>
          <w:ilvl w:val="0"/>
          <w:numId w:val="1"/>
        </w:numPr>
      </w:pPr>
      <w:proofErr w:type="spellStart"/>
      <w:r>
        <w:t>Vremena</w:t>
      </w:r>
      <w:proofErr w:type="spellEnd"/>
      <w:r>
        <w:t xml:space="preserve"> 3 – učebnice, pracovní sešit, metodická příručka</w:t>
      </w:r>
    </w:p>
    <w:sectPr w:rsidR="001F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61B"/>
    <w:multiLevelType w:val="hybridMultilevel"/>
    <w:tmpl w:val="9BA81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FD"/>
    <w:rsid w:val="001F18FD"/>
    <w:rsid w:val="00273684"/>
    <w:rsid w:val="00516A49"/>
    <w:rsid w:val="009964BD"/>
    <w:rsid w:val="00D1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76D6"/>
  <w15:chartTrackingRefBased/>
  <w15:docId w15:val="{C506A06D-4FBC-4AA7-A9BC-9CF6B6BE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1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1</cp:revision>
  <dcterms:created xsi:type="dcterms:W3CDTF">2016-11-18T21:18:00Z</dcterms:created>
  <dcterms:modified xsi:type="dcterms:W3CDTF">2016-11-18T21:25:00Z</dcterms:modified>
</cp:coreProperties>
</file>